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68" w:rsidRPr="009C4960" w:rsidRDefault="00A32A68" w:rsidP="00A32A68">
      <w:pPr>
        <w:widowControl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bookmarkStart w:id="0" w:name="_GoBack"/>
      <w:bookmarkEnd w:id="0"/>
      <w:r w:rsidRPr="009C4960">
        <w:rPr>
          <w:rFonts w:ascii="黑体" w:eastAsia="黑体" w:hAnsi="黑体" w:cs="仿宋_GB2312" w:hint="eastAsia"/>
          <w:color w:val="000000"/>
          <w:sz w:val="32"/>
          <w:szCs w:val="32"/>
        </w:rPr>
        <w:t>附件2</w:t>
      </w:r>
    </w:p>
    <w:p w:rsidR="00A32A68" w:rsidRDefault="00A32A68" w:rsidP="00A32A68">
      <w:pPr>
        <w:widowControl/>
        <w:adjustRightInd w:val="0"/>
        <w:snapToGrid w:val="0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9C4960">
        <w:rPr>
          <w:rFonts w:ascii="方正小标宋简体" w:eastAsia="方正小标宋简体" w:hAnsi="黑体" w:hint="eastAsia"/>
          <w:color w:val="000000"/>
          <w:sz w:val="44"/>
          <w:szCs w:val="44"/>
        </w:rPr>
        <w:t>222项转化</w:t>
      </w: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为推荐性标准</w:t>
      </w:r>
      <w:r w:rsidRPr="009C4960">
        <w:rPr>
          <w:rFonts w:ascii="方正小标宋简体" w:eastAsia="方正小标宋简体" w:hAnsi="黑体" w:hint="eastAsia"/>
          <w:color w:val="000000"/>
          <w:sz w:val="44"/>
          <w:szCs w:val="44"/>
        </w:rPr>
        <w:t>的</w:t>
      </w:r>
    </w:p>
    <w:p w:rsidR="00A32A68" w:rsidRPr="009C4960" w:rsidRDefault="00A32A68" w:rsidP="00A32A68">
      <w:pPr>
        <w:widowControl/>
        <w:adjustRightInd w:val="0"/>
        <w:snapToGrid w:val="0"/>
        <w:spacing w:afterLines="50" w:after="156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9C4960">
        <w:rPr>
          <w:rFonts w:ascii="方正小标宋简体" w:eastAsia="方正小标宋简体" w:hAnsi="黑体" w:hint="eastAsia"/>
          <w:color w:val="000000"/>
          <w:sz w:val="44"/>
          <w:szCs w:val="44"/>
        </w:rPr>
        <w:t>强制性标准明细表</w:t>
      </w:r>
    </w:p>
    <w:tbl>
      <w:tblPr>
        <w:tblW w:w="82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089"/>
        <w:gridCol w:w="1856"/>
        <w:gridCol w:w="1121"/>
        <w:gridCol w:w="1087"/>
      </w:tblGrid>
      <w:tr w:rsidR="00A32A68" w:rsidRPr="000337C6" w:rsidTr="00272CC8">
        <w:trPr>
          <w:cantSplit/>
          <w:tblHeader/>
          <w:jc w:val="center"/>
        </w:trPr>
        <w:tc>
          <w:tcPr>
            <w:tcW w:w="534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5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 xml:space="preserve">标准号 </w:t>
            </w:r>
          </w:p>
        </w:tc>
        <w:tc>
          <w:tcPr>
            <w:tcW w:w="208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 xml:space="preserve">标准名称 </w:t>
            </w:r>
          </w:p>
        </w:tc>
        <w:tc>
          <w:tcPr>
            <w:tcW w:w="1856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原归口单位</w:t>
            </w:r>
          </w:p>
        </w:tc>
        <w:tc>
          <w:tcPr>
            <w:tcW w:w="1121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 xml:space="preserve">整合精简责任单位 </w:t>
            </w:r>
          </w:p>
        </w:tc>
        <w:tc>
          <w:tcPr>
            <w:tcW w:w="1087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整合精简结论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102-1985 </w:t>
            </w:r>
          </w:p>
        </w:tc>
        <w:tc>
          <w:tcPr>
            <w:tcW w:w="208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刮板输送机中部槽试验规范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111-2011 </w:t>
            </w:r>
          </w:p>
        </w:tc>
        <w:tc>
          <w:tcPr>
            <w:tcW w:w="208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矿用隔爆型低压交流真空电磁起动器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1122-2011 </w:t>
            </w:r>
          </w:p>
        </w:tc>
        <w:tc>
          <w:tcPr>
            <w:tcW w:w="208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散装物料仓破拱空气炮技术条件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1162.2-2011 </w:t>
            </w:r>
          </w:p>
        </w:tc>
        <w:tc>
          <w:tcPr>
            <w:tcW w:w="208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矿灯 第2部分：KS型矿灯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1162.3-2011 </w:t>
            </w:r>
          </w:p>
        </w:tc>
        <w:tc>
          <w:tcPr>
            <w:tcW w:w="208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矿灯 第3部分：KJ型矿灯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1162.4-2011 </w:t>
            </w:r>
          </w:p>
        </w:tc>
        <w:tc>
          <w:tcPr>
            <w:tcW w:w="208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矿灯 第4部分：KL型矿灯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131-1996 </w:t>
            </w:r>
          </w:p>
        </w:tc>
        <w:tc>
          <w:tcPr>
            <w:tcW w:w="208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耙斗装岩机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136-2004 </w:t>
            </w:r>
          </w:p>
        </w:tc>
        <w:tc>
          <w:tcPr>
            <w:tcW w:w="208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隔爆型手持式煤电钻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146.1-2011 </w:t>
            </w:r>
          </w:p>
        </w:tc>
        <w:tc>
          <w:tcPr>
            <w:tcW w:w="208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树脂锚杆 第1部分： 锚固剂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146.2-2011 </w:t>
            </w:r>
          </w:p>
        </w:tc>
        <w:tc>
          <w:tcPr>
            <w:tcW w:w="208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树脂锚杆 第2部分：金属杆体及其附件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149-1987 </w:t>
            </w:r>
          </w:p>
        </w:tc>
        <w:tc>
          <w:tcPr>
            <w:tcW w:w="208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刮板输送机热轧矿用槽帮钢型式、尺寸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166-1987 </w:t>
            </w:r>
          </w:p>
        </w:tc>
        <w:tc>
          <w:tcPr>
            <w:tcW w:w="208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矿用本质安全型压接式电缆接、分线盒通用技术条件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167-1987 </w:t>
            </w:r>
          </w:p>
        </w:tc>
        <w:tc>
          <w:tcPr>
            <w:tcW w:w="208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矿用聚乙烯绝缘聚氯乙烯护套通信电缆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175-1988 </w:t>
            </w:r>
          </w:p>
        </w:tc>
        <w:tc>
          <w:tcPr>
            <w:tcW w:w="2089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矿用隔爆型电磁起动器用电子保护器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  <w:hideMark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183-1988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刮板输送机中部槽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184-88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工作面用刮板输送机挡板型式、基本参数和尺寸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185-88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工作面用刮板输送机铲煤板型式、基本参数和尺寸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186-88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工作面用刮板输送机电缆槽基本参数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187.1-1988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刮板输送机紧固件 螺栓技术条件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187.2-1988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刮板输送机紧固件U型螺栓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187.3-1988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刮板输送机紧固件</w:t>
            </w: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棱头螺栓A型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187.4-1988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刮板输送机紧固件 棱头螺栓B型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187.5-1988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刮板输送机紧固件 长方头螺栓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187.6-1988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刮板输送机紧固件 梯形头螺栓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187.7-1988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刮板输送机紧固件 半圆头方颈螺栓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194-2000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矿用工字钢梯形刚性支架技术条件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196-1989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煤水泵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197-1989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多级节段离心式泥浆泵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210-1990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煤矿通信、检测、控制用电工电子产品基本试验方法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211-1990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煤矿通信、检测、控制用电工电子产品质量检验规则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21-1990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立井箕斗计量装载设备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215-1990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电动翻车机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216-1990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装罐推车机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217-1990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立井罐笼用摇台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218-2002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水泥锚杆 杆体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219-2002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水泥锚杆 卷式锚固剂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220-1990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煤矿用防爆柴油机械排气中一氧化碳、氮氧化物检验规范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221-2005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煤矿用防爆灯具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223-1990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煤和岩石渗透率测定方法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224-1990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煤和岩石渗透系数测定方法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225-1990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单向压缩条件下煤和岩石蠕变性测定方法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231-91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矿用刮板输送机驱动链轮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236-2011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矩形钢罐道滚轮罐耳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258-1991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ML型薄壳防水闸门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285-1992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缝管锚杆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286-1992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煤矿通信、自动化产品型号编制方法和管理办法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287-1992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煤矿信号设备通用技术条件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288-1992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煤矿架线式电机车载波调度通信装置通用技术条件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289-1992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煤矿本质安全型共电、自动电话机通用技术条件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290-1992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煤矿本质安全型共电、自动电话机主要性能测试方法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291.2-1995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悬臂式掘进机 液压缸检验规范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324-1993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双柱并列式液压切顶支柱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326-1993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U型钢可缩性巷道支架卡缆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330-1993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XG、XC系列立井大型多绳箕斗卸载设备基本参数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398-1995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煤矿用防爆灯具的玻璃透明件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399-1995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装煤机检验规范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401-1995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煤矿生产调度通信系统通用技术条件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402-1995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煤矿生产调度电话用安全耦合器通用技术条件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405-1995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煤矿生产调度自动交换电话总机通用技术条件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406-1995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煤矿通信井下汇接装置通用技术条件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407-1995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煤矿地面立井提升机综合后备保护装置通用技术条件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413-1995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矿用本质安全型数字式绝缘电阻表通用技术条件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458-1995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滑移顶梁液压支架通用技术条件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470-1996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矿井地震勘探仪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471-1996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频率测深仪通用技术条件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5009-1994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煤矿井巷工程质量检验评定标准（2009年标准清理时纳入）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522-1995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矿用高强度圆环链检验规范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524-1995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防爆水压记录仪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542-1996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单体支柱柱鞋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550-1996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大采高液压支架技术条件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551-1996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铺网液压支架技术条件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lastRenderedPageBreak/>
              <w:t>72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553-1996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缓倾斜煤层采煤工作面底板分类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554-1996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缓倾斜煤层采煤工作面顶板分类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555-1996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大倾角液压支架技术条件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644-1997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气垛支架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68-2002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矿灯充电架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684-1997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矿用提升容器重要承载件无损探伤方法与验收规范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687-2009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煤矿井下空气压缩机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76-2011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液压支架用乳化油、浓缩液及其高含水液压液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871-2011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矿用防爆低压交流真空馈电开关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902-2002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煤矿用电动锚杆钻机电动机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911-2002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矿灯灯泡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92-1984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煤矿乳化液泵站用液位指示器试验规范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950-2005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煤矿井下空气压缩机安全技术检验规范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l43-1986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巷道金属支架系列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l93-1989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矿用液压切顶支柱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</w:t>
            </w: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195</w:t>
            </w: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-1989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煤矿用U型钢可缩性支架制造技术条件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ll2.1-2006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矿用单体液压支柱 第1部分:通用要求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ll2.2-2008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矿用单体液压支柱 第2部分:阀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煤炭行业煤矿专用设备标准化技术委员会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716-2005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煤矿重要用途钢丝绳验收技术条件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717-1997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煤矿重要用途在用钢丝绳性能测定方法及判定规则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718-2007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矿用隔爆兼本质安全型安全栅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719-2007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煤矿用隔爆型行程开关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1035-2007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采空区瓦斯抽放监控技术规范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1036-2007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煤矿井下深孔控制预裂爆破技术条件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1038-2007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煤矿许用裸露药包技术条件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1066-2008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煤与瓦斯突出矿井反向风门设置技术条件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lastRenderedPageBreak/>
              <w:t>98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1084-2008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煤矿用硫化氢检测报警仪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1085-2008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矿山用氧气充填泵技术条件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1098-2009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煤矿用光干涉式甲烷气体传感器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1099-2009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矿用变频调速装置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1101-2009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矿用车载式甲烷断电仪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1108-2011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煤矿用局部通风机塑料叶轮安全技术条件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1109-2011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矿用位移传感器通用技术条件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1125-2011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煤矿井下用塑料编织袋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MT 113-1995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煤矿井下用聚合物制品阻燃抗静电性通用试验方法和判定规则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1137-2011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矿用红外遥控器通用技术条件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137.1-1986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矿井空气中有害气体一氧化碳测定方法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141-2005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煤矿井下用塑料网假顶带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142-1986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煤矿井下空气采样方法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157-1996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煤矿用隔爆水槽和隔爆水袋通用技术条件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158-1987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煤矿井下用岩粉和浮尘成分测定方法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159-2005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矿用除尘器通用技术条件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160-1987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滤尘送风式防尘式安全帽 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161-1987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滤尘送风式防尘式口罩 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163-1997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直读粉尘浓度测量仪表 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165-2007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煤矿用涂覆布负压风筒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181-1988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煤矿用井下用塑料管安全性能检验规范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182-1988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酒精喷灯燃烧器的结构与技术要求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189-1988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矿用隔爆型检漏继电器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191-1989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煤矿井下用橡胶管安全性能检验规范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222-2007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煤矿用局部通风机 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241-1991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煤层注水泵技术条件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244.1-2005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煤矿窄轨车辆连接件 连接链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244.2-2005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煤矿窄轨车辆连接件 连接插销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271-1994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二氧化硫检测管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272-1994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氮氧化物检测管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273-1994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氨气检测管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274-1994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二氧化碳检测管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275-1994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氧气检测管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276-1994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氢气检测管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277-1994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矿井空气中有害气体 硫化氢测定方法（检测管法）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278-1994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矿井空气中有害气体 氨气测定方法（检测管法）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279-1994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矿井空气中有害气体 氮氧化物测定方法（检测管法）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280-1994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矿井空气中有害气体 二氧化硫测定方法（检测管法）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28-2005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光干涉式甲烷测定器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317-2002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煤矿用输送带整体带芯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350-1994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矿用风速仪表检定装置 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355-2005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矿用防坠器技术条件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374-2008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煤矿用阻燃V带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376-1995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爆破母线技术条件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378-1995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煤矿用炸药抗爆燃性测定方法和判定规则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379-1995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煤矿用电雷管静电感度测定方法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380-2007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煤矿用风速表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381-2007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矿用温度传感器通用技术条件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382-2011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矿用烟雾传感器通用技术条件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387-2007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煤矿窄轨矿车安全性测定方法和判定规则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388-2007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矿用斜井人车技术条件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389-2007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煤矿用平巷人车技术条件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391-1995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风煤钻技术条件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393-1995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煤矿用差压传感器通用技术条件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394-1995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呼吸性粉尘测量仪采样效能测定方法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421-1996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煤矿用主要通风机现场性能参数测定方法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423-1995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空气中甲烷校准气体技术条件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424-1995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光干涉式甲烷测定器校准仪通用技术条件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427-1995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超氧化钾片状生氧剂技术条件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428-2008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煤矿用隔爆型电铃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429-2008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煤矿用隔爆型低压电缆接线盒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447-1995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煤矿用电化学式氧气传感器技术条件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448-2008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矿用风速传感器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451-2011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煤矿用隔爆型低压三相异步电动机安全性能通用技术规范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454-2008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隔绝式氧气呼吸器和自救器用氢氧化钙技术条件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500-2008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煤矿用气（液）动局部通风机技术条件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501-1996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长钻孔煤层注水方法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502-1996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粉尘采样器检定装置通用技术条件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503-1996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光控自动喷雾降尘装置通用技术条件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504-1996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触控自动喷雾降尘装置通用技术条件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505-1996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声控自动喷雾降尘装置通用技术条件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506-1996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矿用降尘剂性能测定方法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51-1994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硫化氢检测管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519-2006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煤矿许用导爆索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558.1-2005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煤矿井下用塑料管材 第1部分聚乙烯管材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558.2-2005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煤矿井下用塑料管材 第2部分聚氯乙烯管材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558.3-2005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煤矿井下用塑料管材 第3部分玻璃钢管材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559-1996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煤矿用带式输送机橡胶缓冲托辊安全性能检验规范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lastRenderedPageBreak/>
              <w:t>176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MT 59-2008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隔绝式化学氧自救器、压缩氧自救器、氧气呼吸器防护性能检验装置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60-1995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煤矿用炸药爆炸后有毒气体量测定方法和判定规则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61-1997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煤矿许用炸药井下可燃气安全度试验方法和判定规则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62-1997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煤矿许用电雷管井下可燃气安全度试验方法和判定规则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624-2007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煤矿用隔爆型控制按钮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625-2007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煤矿用隔爆型信号开关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626-1996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矿井均压防灭火技术规范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631-1996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煤矿用风电甲烷闭锁装置通用技术条件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65-2008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水胶炸药技术条件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66-2008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乳化炸药技术条件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668-2008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煤矿用钢丝绳芯阻燃输送带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669-1997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煤矿用阻燃钢丝绳牵引输送带技术条件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670-1997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煤矿井下牵引网络杂散电流防治技术规范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67-2006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一氧化碳检测管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694-1997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煤矿用自动隔爆装置通用技术条件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703-2008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煤矿用携带型电化学式一氧化碳测定器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704-2008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煤矿用携带型电化学式氧气测定器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705-2007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煤矿用隔爆型低压插销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706-2007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一般兼矿用本质安全型安全栅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754-2005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小型煤矿地面用抽出式轴流通风机技术条件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818.10-2009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煤矿用电缆 第10部分:煤矿用矿工帽灯线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MT 818.11-2009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煤矿用电缆 第11部分:额定电压10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k</w:t>
            </w: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V及以下固定敷设电力电缆一般规定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MT 818.12-2009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煤矿用电缆 第12部分:额定电压1.8/3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k</w:t>
            </w: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V及以下煤矿用聚氯乙烯绝缘电力电缆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lastRenderedPageBreak/>
              <w:t>199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818.13-2009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煤矿用电缆 第13部分:额定电压8.7/10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k</w:t>
            </w: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V及以下煤矿用交</w:t>
            </w:r>
            <w:r w:rsidRPr="000337C6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联聚乙烯绝缘电力电缆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818.14-1999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煤矿用阻燃通信电缆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MT 818.2-2009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煤矿用电缆 第2部分:额定电压1.9/3.3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k</w:t>
            </w: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V及以下采煤机软电缆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MT 818.3-2009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煤矿用电缆 第3部分:额定电压1.9/3.3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k</w:t>
            </w: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V及以下采煤机屏蔽监视加强型软电缆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MT 818.4-2009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煤矿用电缆 第4部分:额定电压1.9/3.3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k</w:t>
            </w: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V及以下采煤机金属屏蔽软电缆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MT 818.5-2009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煤矿用电缆 第5部分:额定电压0.66/1.14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k</w:t>
            </w: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V及以下移动软电缆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MT 818.6-2009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煤矿用电缆 第6部分:额定电压8.7/10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k</w:t>
            </w: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V及以下移动金属屏蔽监视型软电缆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MT 818.7-2009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煤矿用电缆 第7部分:额定电压6/10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k</w:t>
            </w: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V及以下移动屏蔽软电缆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818.8-2009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煤矿用电缆 第8部分:额定电压0.3/0.5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k</w:t>
            </w: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V煤矿用电钻电缆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MT 818.9-2009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煤矿用电缆 第9部分:额定电压0.3/0.5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k</w:t>
            </w: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V煤矿用移动轻型软电缆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828-1999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煤矿用隔爆型快速断电煤电钻综合保护装置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829-1999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矿用低压交流真空断路器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830-2008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煤矿用织物叠层阻燃输送带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847-2011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煤矿隔爆型转换开关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867-2000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隔绝式正压氧气呼吸器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870-2000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煤矿用防爆激光指向仪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914-2008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煤矿用织物整芯阻燃输送带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949-2005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煤矿用自动苏生器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956-2005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煤矿用隔爆水袋涂覆布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960-2005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煤矿井下假顶用塑料编织布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962-2005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煤矿带式输送机滚筒用橡胶包覆层技术条件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lastRenderedPageBreak/>
              <w:t>220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980-2006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煤矿气体检测用一氧化碳元件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 981-2006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煤矿气体检测用氧气元件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  <w:tr w:rsidR="00A32A68" w:rsidRPr="000337C6" w:rsidTr="00272CC8">
        <w:trPr>
          <w:cantSplit/>
          <w:jc w:val="center"/>
        </w:trPr>
        <w:tc>
          <w:tcPr>
            <w:tcW w:w="534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55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MT164-2007 </w:t>
            </w:r>
          </w:p>
        </w:tc>
        <w:tc>
          <w:tcPr>
            <w:tcW w:w="2089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煤矿用涂覆布正压风筒 </w:t>
            </w:r>
          </w:p>
        </w:tc>
        <w:tc>
          <w:tcPr>
            <w:tcW w:w="1856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煤炭行业煤矿安全标准化技术委员会</w:t>
            </w:r>
          </w:p>
        </w:tc>
        <w:tc>
          <w:tcPr>
            <w:tcW w:w="1121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国家煤矿安全监察局 </w:t>
            </w:r>
          </w:p>
        </w:tc>
        <w:tc>
          <w:tcPr>
            <w:tcW w:w="1087" w:type="dxa"/>
            <w:vAlign w:val="center"/>
          </w:tcPr>
          <w:p w:rsidR="00A32A68" w:rsidRPr="000337C6" w:rsidRDefault="00A32A68" w:rsidP="00272CC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0337C6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转化为推荐性标准</w:t>
            </w:r>
          </w:p>
        </w:tc>
      </w:tr>
    </w:tbl>
    <w:p w:rsidR="003946E3" w:rsidRDefault="003946E3"/>
    <w:sectPr w:rsidR="00394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56" w:rsidRDefault="00EB0E56" w:rsidP="00A32A68">
      <w:r>
        <w:separator/>
      </w:r>
    </w:p>
  </w:endnote>
  <w:endnote w:type="continuationSeparator" w:id="0">
    <w:p w:rsidR="00EB0E56" w:rsidRDefault="00EB0E56" w:rsidP="00A3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56" w:rsidRDefault="00EB0E56" w:rsidP="00A32A68">
      <w:r>
        <w:separator/>
      </w:r>
    </w:p>
  </w:footnote>
  <w:footnote w:type="continuationSeparator" w:id="0">
    <w:p w:rsidR="00EB0E56" w:rsidRDefault="00EB0E56" w:rsidP="00A3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7D99"/>
    <w:multiLevelType w:val="hybridMultilevel"/>
    <w:tmpl w:val="E9D8BA6E"/>
    <w:lvl w:ilvl="0" w:tplc="574EC20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9DF151B"/>
    <w:multiLevelType w:val="singleLevel"/>
    <w:tmpl w:val="59DF151B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AC"/>
    <w:rsid w:val="003946E3"/>
    <w:rsid w:val="005D1FAC"/>
    <w:rsid w:val="00672BB1"/>
    <w:rsid w:val="006F54E3"/>
    <w:rsid w:val="00A32A68"/>
    <w:rsid w:val="00AF60F6"/>
    <w:rsid w:val="00EB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A68"/>
    <w:rPr>
      <w:sz w:val="18"/>
      <w:szCs w:val="18"/>
    </w:rPr>
  </w:style>
  <w:style w:type="table" w:styleId="a5">
    <w:name w:val="Table Grid"/>
    <w:basedOn w:val="a1"/>
    <w:uiPriority w:val="59"/>
    <w:rsid w:val="00A3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日期 Char"/>
    <w:basedOn w:val="a0"/>
    <w:link w:val="a6"/>
    <w:uiPriority w:val="99"/>
    <w:rsid w:val="00A32A68"/>
  </w:style>
  <w:style w:type="paragraph" w:styleId="a6">
    <w:name w:val="Date"/>
    <w:basedOn w:val="a"/>
    <w:next w:val="a"/>
    <w:link w:val="Char1"/>
    <w:uiPriority w:val="99"/>
    <w:unhideWhenUsed/>
    <w:rsid w:val="00A32A68"/>
    <w:pPr>
      <w:ind w:leftChars="2500" w:left="100"/>
    </w:pPr>
    <w:rPr>
      <w:szCs w:val="22"/>
    </w:rPr>
  </w:style>
  <w:style w:type="character" w:customStyle="1" w:styleId="Char10">
    <w:name w:val="日期 Char1"/>
    <w:basedOn w:val="a0"/>
    <w:uiPriority w:val="99"/>
    <w:semiHidden/>
    <w:rsid w:val="00A32A68"/>
    <w:rPr>
      <w:szCs w:val="24"/>
    </w:rPr>
  </w:style>
  <w:style w:type="paragraph" w:styleId="a7">
    <w:name w:val="List Paragraph"/>
    <w:basedOn w:val="a"/>
    <w:uiPriority w:val="34"/>
    <w:unhideWhenUsed/>
    <w:qFormat/>
    <w:rsid w:val="00A32A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A68"/>
    <w:rPr>
      <w:sz w:val="18"/>
      <w:szCs w:val="18"/>
    </w:rPr>
  </w:style>
  <w:style w:type="table" w:styleId="a5">
    <w:name w:val="Table Grid"/>
    <w:basedOn w:val="a1"/>
    <w:uiPriority w:val="59"/>
    <w:rsid w:val="00A3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日期 Char"/>
    <w:basedOn w:val="a0"/>
    <w:link w:val="a6"/>
    <w:uiPriority w:val="99"/>
    <w:rsid w:val="00A32A68"/>
  </w:style>
  <w:style w:type="paragraph" w:styleId="a6">
    <w:name w:val="Date"/>
    <w:basedOn w:val="a"/>
    <w:next w:val="a"/>
    <w:link w:val="Char1"/>
    <w:uiPriority w:val="99"/>
    <w:unhideWhenUsed/>
    <w:rsid w:val="00A32A68"/>
    <w:pPr>
      <w:ind w:leftChars="2500" w:left="100"/>
    </w:pPr>
    <w:rPr>
      <w:szCs w:val="22"/>
    </w:rPr>
  </w:style>
  <w:style w:type="character" w:customStyle="1" w:styleId="Char10">
    <w:name w:val="日期 Char1"/>
    <w:basedOn w:val="a0"/>
    <w:uiPriority w:val="99"/>
    <w:semiHidden/>
    <w:rsid w:val="00A32A68"/>
    <w:rPr>
      <w:szCs w:val="24"/>
    </w:rPr>
  </w:style>
  <w:style w:type="paragraph" w:styleId="a7">
    <w:name w:val="List Paragraph"/>
    <w:basedOn w:val="a"/>
    <w:uiPriority w:val="34"/>
    <w:unhideWhenUsed/>
    <w:qFormat/>
    <w:rsid w:val="00A32A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2407</Words>
  <Characters>13726</Characters>
  <Application>Microsoft Office Word</Application>
  <DocSecurity>0</DocSecurity>
  <Lines>114</Lines>
  <Paragraphs>32</Paragraphs>
  <ScaleCrop>false</ScaleCrop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王铁根</dc:creator>
  <cp:lastModifiedBy>王铁根</cp:lastModifiedBy>
  <cp:revision>4</cp:revision>
  <cp:lastPrinted>2017-11-15T02:24:00Z</cp:lastPrinted>
  <dcterms:created xsi:type="dcterms:W3CDTF">2017-11-15T02:22:00Z</dcterms:created>
  <dcterms:modified xsi:type="dcterms:W3CDTF">2017-11-15T02:24:00Z</dcterms:modified>
</cp:coreProperties>
</file>